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DB" w:rsidRPr="009A5D88" w:rsidRDefault="00DB6C55" w:rsidP="005D4435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بسم الله الرحمن الرحیم</w:t>
      </w:r>
    </w:p>
    <w:p w:rsidR="006222A9" w:rsidRPr="009A5D88" w:rsidRDefault="006222A9" w:rsidP="001210EA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چهارمین ویژگی از ویژگی های مؤمنین و پنجمین ویژگی از ویژگی های مصلین چیست؟</w:t>
      </w:r>
    </w:p>
    <w:p w:rsidR="00370C68" w:rsidRPr="009A5D88" w:rsidRDefault="00370C68" w:rsidP="001210EA">
      <w:pPr>
        <w:pStyle w:val="NormalWeb"/>
        <w:bidi/>
        <w:ind w:left="360"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الف. </w:t>
      </w:r>
      <w:r w:rsidR="006222A9" w:rsidRPr="009A5D88">
        <w:rPr>
          <w:rFonts w:cs="B Mitra" w:hint="cs"/>
          <w:sz w:val="28"/>
          <w:szCs w:val="28"/>
          <w:rtl/>
          <w:lang w:bidi="fa-IR"/>
        </w:rPr>
        <w:t xml:space="preserve">وَ الَّذينَ </w:t>
      </w:r>
      <w:r w:rsidRPr="009A5D88">
        <w:rPr>
          <w:rFonts w:cs="B Mitra" w:hint="cs"/>
          <w:sz w:val="28"/>
          <w:szCs w:val="28"/>
          <w:rtl/>
          <w:lang w:bidi="fa-IR"/>
        </w:rPr>
        <w:t>هُمْ لِفُرُوجِهِمْ حافِظُونَ                    ب. وَ الَّذينَ هُمْ لِلزَّكاةِ فاعِلُونَ</w:t>
      </w:r>
    </w:p>
    <w:p w:rsidR="006222A9" w:rsidRPr="009A5D88" w:rsidRDefault="00370C68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      ج. وَ الَّذينَ هُمْ عَنِ اللَّغْوِ مُعْرِضُون‏                            د.</w:t>
      </w:r>
      <w:r w:rsidR="006222A9" w:rsidRPr="009A5D88">
        <w:rPr>
          <w:rFonts w:cs="B Mitra" w:hint="cs"/>
          <w:sz w:val="28"/>
          <w:szCs w:val="28"/>
          <w:rtl/>
          <w:lang w:bidi="fa-IR"/>
        </w:rPr>
        <w:t>وَ الَّذينَ هُمْ لِأَمانا</w:t>
      </w:r>
      <w:r w:rsidRPr="009A5D88">
        <w:rPr>
          <w:rFonts w:cs="B Mitra" w:hint="cs"/>
          <w:sz w:val="28"/>
          <w:szCs w:val="28"/>
          <w:rtl/>
          <w:lang w:bidi="fa-IR"/>
        </w:rPr>
        <w:t>تِهِمْ وَ عَهْدِهِمْ راعُونَ</w:t>
      </w:r>
    </w:p>
    <w:p w:rsidR="006222A9" w:rsidRPr="009A5D88" w:rsidRDefault="00370C68" w:rsidP="001210EA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2. کدام یک از آیات زیر اشاره دارد به اینکه : « کسی که وسیله ازدواجش فراهم نشد باید پاکدامن باشد؟</w:t>
      </w:r>
    </w:p>
    <w:p w:rsidR="00370C68" w:rsidRPr="009A5D88" w:rsidRDefault="00370C68" w:rsidP="001210EA">
      <w:pPr>
        <w:pStyle w:val="NormalWeb"/>
        <w:bidi/>
        <w:rPr>
          <w:rFonts w:cs="B Mitra"/>
          <w:sz w:val="28"/>
          <w:szCs w:val="28"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الف. أَنْكِحُوا الْأَيامى‏ مِنْكُمْ                                    ب. وَ لْيَسْتَعْفِفِ الَّذينَ لا يَجِدُونَ نِكاحاً </w:t>
      </w:r>
    </w:p>
    <w:p w:rsidR="002C5997" w:rsidRPr="009A5D88" w:rsidRDefault="00370C68" w:rsidP="001210EA">
      <w:pPr>
        <w:pStyle w:val="NormalWeb"/>
        <w:bidi/>
        <w:rPr>
          <w:rFonts w:cs="B Mitra"/>
          <w:sz w:val="28"/>
          <w:szCs w:val="28"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إِنْ يَكُونُوا فُقَراءَ يُغْنِهِمُ اللَّهُ مِنْ فَضْلِه</w:t>
      </w:r>
      <w:r w:rsidR="002C5997" w:rsidRPr="009A5D88">
        <w:rPr>
          <w:rFonts w:cs="B Mitra" w:hint="cs"/>
          <w:sz w:val="28"/>
          <w:szCs w:val="28"/>
          <w:rtl/>
          <w:lang w:bidi="fa-IR"/>
        </w:rPr>
        <w:t xml:space="preserve">                      د. قُلْ لِلْمُؤْمِنينَ يَغُضُّوا مِنْ أَبْصارِهِم‏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3. کدام یک از موارد زیر از دستورات عمومی خداوند به زنان و مردان است؟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نحوه راه رفتن در مقابل نامحرم                         ب. کیفیت سخن گفتن با نامحرم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چشم پوشی (حفظ نگاه)                                د. الف و ب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4. طبق روای</w:t>
      </w:r>
      <w:r w:rsidR="001860D1" w:rsidRPr="009A5D88">
        <w:rPr>
          <w:rFonts w:cs="B Mitra" w:hint="cs"/>
          <w:sz w:val="28"/>
          <w:szCs w:val="28"/>
          <w:rtl/>
          <w:lang w:bidi="fa-IR"/>
        </w:rPr>
        <w:t>ا</w:t>
      </w:r>
      <w:r w:rsidRPr="009A5D88">
        <w:rPr>
          <w:rFonts w:cs="B Mitra" w:hint="cs"/>
          <w:sz w:val="28"/>
          <w:szCs w:val="28"/>
          <w:rtl/>
          <w:lang w:bidi="fa-IR"/>
        </w:rPr>
        <w:t>ت پیامبر صلی الله علیه و اله اثر حفظ نگاه چیست؟</w:t>
      </w:r>
    </w:p>
    <w:p w:rsidR="00370C68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بخشش ایمان</w:t>
      </w:r>
      <w:r w:rsidR="00370C68" w:rsidRPr="009A5D88">
        <w:rPr>
          <w:rFonts w:cs="B Mitra" w:hint="cs"/>
          <w:sz w:val="28"/>
          <w:szCs w:val="28"/>
          <w:rtl/>
          <w:lang w:bidi="fa-IR"/>
        </w:rPr>
        <w:t>‏</w:t>
      </w:r>
      <w:r w:rsidRPr="009A5D88">
        <w:rPr>
          <w:rFonts w:cs="B Mitra" w:hint="cs"/>
          <w:sz w:val="28"/>
          <w:szCs w:val="28"/>
          <w:rtl/>
          <w:lang w:bidi="fa-IR"/>
        </w:rPr>
        <w:t xml:space="preserve">               ب. گریان نبودن در قیامت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آرامش درونی                                          د. الف و ب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5. کدام یک از موارد زیر از دستورات مختص خداوند به زنان نیست؟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نهی از دوستی با مخالف                       ب. کیفیت سخن گفتن با نامحرم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حفظ نگاه                                        د. الف و ج</w:t>
      </w:r>
    </w:p>
    <w:p w:rsidR="002C5997" w:rsidRPr="009A5D88" w:rsidRDefault="002C599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6. </w:t>
      </w:r>
      <w:r w:rsidR="006423AB" w:rsidRPr="009A5D88">
        <w:rPr>
          <w:rFonts w:cs="B Mitra" w:hint="cs"/>
          <w:sz w:val="28"/>
          <w:szCs w:val="28"/>
          <w:rtl/>
          <w:lang w:bidi="fa-IR"/>
        </w:rPr>
        <w:t>آیه «فَلا تَخْضَعْنَ بِالْقَوْل‏» به کدام یک از دستورات مختص خداوند اشاره دارد؟</w:t>
      </w:r>
    </w:p>
    <w:p w:rsidR="006423AB" w:rsidRPr="009A5D88" w:rsidRDefault="006423AB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کیفیت سخن گفتن با نامحرم                     ب. حفظ نگاه</w:t>
      </w:r>
    </w:p>
    <w:p w:rsidR="006423AB" w:rsidRPr="009A5D88" w:rsidRDefault="006423AB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نحوه راه رفتن در جامعه                                د. نهی از دوستی مخالف</w:t>
      </w:r>
    </w:p>
    <w:p w:rsidR="006423AB" w:rsidRPr="009A5D88" w:rsidRDefault="006423AB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lastRenderedPageBreak/>
        <w:t>7. خداوند از چه نوع سخن گفتن با نامحرم نهی کرده است؟</w:t>
      </w:r>
    </w:p>
    <w:p w:rsidR="006423AB" w:rsidRPr="009A5D88" w:rsidRDefault="006423AB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قول معروف                            ب. خضوع در قول</w:t>
      </w:r>
    </w:p>
    <w:p w:rsidR="006423AB" w:rsidRPr="009A5D88" w:rsidRDefault="006423AB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قول دروغ                                 د. قول سدید</w:t>
      </w:r>
    </w:p>
    <w:p w:rsidR="00370C68" w:rsidRPr="009A5D88" w:rsidRDefault="006423AB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8. آیه «وَ لا تَبَرَّجْنَ تَبَرُّجَ الْجاهِلِيَّةِ الْأُولى‏»</w:t>
      </w:r>
      <w:r w:rsidR="0069231C" w:rsidRPr="009A5D88">
        <w:rPr>
          <w:rFonts w:cs="B Mitra" w:hint="cs"/>
          <w:sz w:val="28"/>
          <w:szCs w:val="28"/>
          <w:rtl/>
          <w:lang w:bidi="fa-IR"/>
        </w:rPr>
        <w:t xml:space="preserve"> به کدام یک از مسایل عفاف</w:t>
      </w:r>
      <w:r w:rsidR="00C02CB0" w:rsidRPr="009A5D88">
        <w:rPr>
          <w:rFonts w:cs="B Mitra" w:hint="cs"/>
          <w:sz w:val="28"/>
          <w:szCs w:val="28"/>
          <w:rtl/>
          <w:lang w:bidi="fa-IR"/>
        </w:rPr>
        <w:t xml:space="preserve"> و حجاب اشاره می کند؟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نازک نکردن صدا با نامحرم                        ب. تبعیت نکردن از جاهلیت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خودنمایی نکردن                                     د. هیچ کدام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9. آیه«فَجاءَتْهُإِحْداهُماتَمْشي‏عَلَىاسْتِحْياء» به کدام یک از مسایل حجاب و عفاف اشاره می کند؟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کیفیت سخن گفتن                               ب. نهی از دوستی مخالف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الف و ب                                               د. کیفیت راه رفتن زن در جامعه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10. کدام یک از آیات زیر به «عدم اختلاط با مردان»اشاره دارد؟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لا نَ</w:t>
      </w:r>
      <w:r w:rsidR="00853057" w:rsidRPr="009A5D88">
        <w:rPr>
          <w:rFonts w:cs="B Mitra" w:hint="cs"/>
          <w:sz w:val="28"/>
          <w:szCs w:val="28"/>
          <w:rtl/>
          <w:lang w:bidi="fa-IR"/>
        </w:rPr>
        <w:t>سْقي‏ حَتَّى يُصْدِرَ الرِّعاءُ</w:t>
      </w:r>
      <w:r w:rsidRPr="009A5D88">
        <w:rPr>
          <w:rFonts w:cs="B Mitra" w:hint="cs"/>
          <w:sz w:val="28"/>
          <w:szCs w:val="28"/>
          <w:rtl/>
          <w:lang w:bidi="fa-IR"/>
        </w:rPr>
        <w:t>ب. فَلا تَخْضَعْنَ بِالْقَوْل‏</w:t>
      </w:r>
    </w:p>
    <w:p w:rsidR="00C02CB0" w:rsidRPr="009A5D88" w:rsidRDefault="00C02CB0" w:rsidP="001210EA">
      <w:pPr>
        <w:pStyle w:val="NormalWeb"/>
        <w:bidi/>
        <w:rPr>
          <w:rFonts w:cs="B Mitra"/>
          <w:sz w:val="28"/>
          <w:szCs w:val="28"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ج.وَلا تَبَرَّجْنَ تَبَرُّجَ الْجاهِلِيَّةِ الْأُولى‏                     د. َ قُلْ لِلْمُؤْمِناتِ يَغْضُضْنَ مِنْ أَبْصارِهِنَّ </w:t>
      </w:r>
    </w:p>
    <w:p w:rsidR="00C02CB0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11. مراد از زینت در آیه «وَ لا يُبْدينَ زينَتَهُنَّ إِلاَّ ما ظَهَرَ مِنْها» چیست؟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بدن زن                                             ب. مواضع زینت (مثل دست و گردن)</w:t>
      </w:r>
    </w:p>
    <w:p w:rsidR="00C02CB0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طلا و جواهرات                                      د. هر سه قول گفته شده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12. مراد از «خُمُر» در آیه «وَ لْيَضْرِبْنَ بِخُمُرِهِنَّ عَلى‏ جُيُوبِهِنَّ» چیست؟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چادر                                          ب. روسری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مانتو و پوشش کامل                            د. الف و ب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13. چه کسانی در مقابل حجاب کامل (چادر)مسئولیت دارند؟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lastRenderedPageBreak/>
        <w:t>الف. شوهران                                    ب. والدین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جامعه اسلامی                                د. همه موارد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14. از کدام یک از جمله های زیر استفاده می شود که «پاک بودن دل کافی نیست» بلکه ظاهر هم شرط است؟</w:t>
      </w:r>
    </w:p>
    <w:p w:rsidR="00853057" w:rsidRPr="009A5D88" w:rsidRDefault="00853057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الف. </w:t>
      </w:r>
      <w:r w:rsidR="00F7166F" w:rsidRPr="009A5D88">
        <w:rPr>
          <w:rFonts w:cs="B Mitra" w:hint="cs"/>
          <w:sz w:val="28"/>
          <w:szCs w:val="28"/>
          <w:rtl/>
          <w:lang w:bidi="fa-IR"/>
        </w:rPr>
        <w:t>يُدْنينَ عَلَيْهِنَّ مِنْ جَلاَبِيبِهِن‏                   ب. وَ لْيَضْرِبْنَ بِخُمُرِهِنَّ عَلى‏ جُيُوبِهِنَّ</w:t>
      </w:r>
    </w:p>
    <w:p w:rsidR="00F7166F" w:rsidRPr="009A5D88" w:rsidRDefault="00F7166F" w:rsidP="001210EA">
      <w:pPr>
        <w:pStyle w:val="NormalWeb"/>
        <w:bidi/>
        <w:rPr>
          <w:rFonts w:cs="B Mitra"/>
          <w:sz w:val="28"/>
          <w:szCs w:val="28"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ذلِكَ أَدْنى‏ أَنْ يُعْرَفْنَ                                   د. َّ وَ لا يُبْدينَ زينَتَهُن‏</w:t>
      </w:r>
    </w:p>
    <w:p w:rsidR="00F7166F" w:rsidRPr="009A5D88" w:rsidRDefault="00F7166F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15. با توجه به تاریخچه حجاب چه کسانی حجابشان کامل نبود؟</w:t>
      </w:r>
    </w:p>
    <w:p w:rsidR="00F7166F" w:rsidRPr="009A5D88" w:rsidRDefault="00F7166F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کنیزان                           ب. اهل کتاب</w:t>
      </w:r>
    </w:p>
    <w:p w:rsidR="00F7166F" w:rsidRPr="009A5D88" w:rsidRDefault="00F7166F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الف و ب                            د. هیچ کدام</w:t>
      </w:r>
    </w:p>
    <w:p w:rsidR="00F7166F" w:rsidRPr="009A5D88" w:rsidRDefault="00F7166F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16. کدام جمله زیر رد بر نظریه اسلام رحمانی است؟</w:t>
      </w:r>
    </w:p>
    <w:p w:rsidR="00800CD2" w:rsidRPr="009A5D88" w:rsidRDefault="00F7166F" w:rsidP="001210EA">
      <w:pPr>
        <w:pStyle w:val="NormalWeb"/>
        <w:bidi/>
        <w:rPr>
          <w:rFonts w:cs="B Mitra"/>
          <w:sz w:val="28"/>
          <w:szCs w:val="28"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الف.وَ لا تَأْخُذْكُمْ بِهِما رَأْفَةٌ في‏ دينِ اللَّه</w:t>
      </w:r>
      <w:r w:rsidR="00800CD2" w:rsidRPr="009A5D88">
        <w:rPr>
          <w:rFonts w:cs="B Mitra" w:hint="cs"/>
          <w:sz w:val="28"/>
          <w:szCs w:val="28"/>
          <w:rtl/>
          <w:lang w:bidi="fa-IR"/>
        </w:rPr>
        <w:t xml:space="preserve"> ب. ِ وَ لْيَشْهَدْ عَذابَهُما طائِفَةٌ مِنَ الْمُؤْمِنين‏</w:t>
      </w:r>
    </w:p>
    <w:p w:rsidR="00800CD2" w:rsidRPr="009A5D88" w:rsidRDefault="00800CD2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 ما جَعَلَ اللَّهُ لِرَجُلٍ مِنْ قَلْبَيْنِ في‏ جَوْفِه‏      د. هیچ کدام</w:t>
      </w:r>
    </w:p>
    <w:p w:rsidR="00823D59" w:rsidRPr="009A5D88" w:rsidRDefault="00800CD2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17. اگر کسی جایگاه خاصی داشته باشد و مرتکب عمل خلاف عفت شود</w:t>
      </w:r>
      <w:r w:rsidR="00823D59" w:rsidRPr="009A5D88">
        <w:rPr>
          <w:rFonts w:cs="B Mitra" w:hint="cs"/>
          <w:sz w:val="28"/>
          <w:szCs w:val="28"/>
          <w:rtl/>
          <w:lang w:bidi="fa-IR"/>
        </w:rPr>
        <w:t>،عذابش چگونه است؟</w:t>
      </w:r>
    </w:p>
    <w:p w:rsidR="00823D59" w:rsidRPr="009A5D88" w:rsidRDefault="00823D59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عذابش با دیگران فرقی ندارد                 ب. عذابش دو برابر است</w:t>
      </w:r>
    </w:p>
    <w:p w:rsidR="00F7166F" w:rsidRPr="009A5D88" w:rsidRDefault="00823D59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ج.جریمه نقدی هم دارد                            د. جهنم را ملاقات می کند</w:t>
      </w:r>
    </w:p>
    <w:p w:rsidR="00823D59" w:rsidRPr="009A5D88" w:rsidRDefault="00823D59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18. مراد از « أَثاما» در آیه « وَ مَنْ يَفْعَلْ ذلِكَ يَلْقَ أَثاما» چیست؟</w:t>
      </w:r>
    </w:p>
    <w:p w:rsidR="00823D59" w:rsidRPr="009A5D88" w:rsidRDefault="00823D59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>الف. آب جوشان                                  ب. خار خشک تلخ و بدبو</w:t>
      </w:r>
    </w:p>
    <w:p w:rsidR="001210EA" w:rsidRPr="009A5D88" w:rsidRDefault="00823D59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ج. نهری در جهنم از چرک و خون جهنمی ها    </w:t>
      </w:r>
    </w:p>
    <w:p w:rsidR="00823D59" w:rsidRDefault="00823D59" w:rsidP="001210EA">
      <w:pPr>
        <w:pStyle w:val="NormalWeb"/>
        <w:bidi/>
        <w:rPr>
          <w:rFonts w:cs="B Mitra"/>
          <w:sz w:val="28"/>
          <w:szCs w:val="28"/>
          <w:rtl/>
          <w:lang w:bidi="fa-IR"/>
        </w:rPr>
      </w:pPr>
      <w:r w:rsidRPr="009A5D88">
        <w:rPr>
          <w:rFonts w:cs="B Mitra" w:hint="cs"/>
          <w:sz w:val="28"/>
          <w:szCs w:val="28"/>
          <w:rtl/>
          <w:lang w:bidi="fa-IR"/>
        </w:rPr>
        <w:t xml:space="preserve">          د. شجره زقوم</w:t>
      </w:r>
    </w:p>
    <w:p w:rsidR="009C22D3" w:rsidRPr="009A5D88" w:rsidRDefault="009C22D3" w:rsidP="009C22D3">
      <w:pPr>
        <w:pStyle w:val="NormalWeb"/>
        <w:bidi/>
        <w:rPr>
          <w:rFonts w:cs="B Mitra"/>
          <w:sz w:val="28"/>
          <w:szCs w:val="28"/>
          <w:rtl/>
          <w:lang w:bidi="fa-IR"/>
        </w:rPr>
      </w:pPr>
    </w:p>
    <w:p w:rsidR="001210EA" w:rsidRPr="006A2C41" w:rsidRDefault="00823D59" w:rsidP="006A2C41">
      <w:pPr>
        <w:pStyle w:val="ListParagraph"/>
        <w:numPr>
          <w:ilvl w:val="0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6A2C41">
        <w:rPr>
          <w:rFonts w:cs="B Mitra" w:hint="cs"/>
          <w:sz w:val="28"/>
          <w:szCs w:val="28"/>
          <w:rtl/>
          <w:lang w:bidi="fa-IR"/>
        </w:rPr>
        <w:lastRenderedPageBreak/>
        <w:t>19</w:t>
      </w:r>
      <w:r w:rsidRPr="006A2C41">
        <w:rPr>
          <w:rFonts w:cs="B Mitra" w:hint="cs"/>
          <w:b/>
          <w:bCs/>
          <w:sz w:val="28"/>
          <w:szCs w:val="28"/>
          <w:rtl/>
          <w:lang w:bidi="fa-IR"/>
        </w:rPr>
        <w:t>.</w:t>
      </w:r>
      <w:r w:rsidR="001210EA" w:rsidRPr="006A2C41">
        <w:rPr>
          <w:rFonts w:ascii="Calibri" w:hAnsi="Calibri" w:cs="B Mitra" w:hint="cs"/>
          <w:b/>
          <w:bCs/>
          <w:rtl/>
        </w:rPr>
        <w:t xml:space="preserve"> نگاه کردن به زنان کفار چه حکمی دارد: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اشکال ندارد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نگاه به تمام بدن اشکال دارد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بنابر احتیط واجب به جاهایی که عادتا پوشانده نمی شود اکتفا شود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الف و ج</w:t>
      </w:r>
    </w:p>
    <w:p w:rsidR="001210EA" w:rsidRPr="009C22D3" w:rsidRDefault="00823D59" w:rsidP="001210EA">
      <w:pPr>
        <w:pStyle w:val="NormalWeb"/>
        <w:bidi/>
        <w:rPr>
          <w:rFonts w:cs="B Mitra"/>
          <w:b/>
          <w:bCs/>
        </w:rPr>
      </w:pPr>
      <w:r w:rsidRPr="009C22D3">
        <w:rPr>
          <w:rFonts w:cs="B Mitra" w:hint="cs"/>
          <w:b/>
          <w:bCs/>
          <w:sz w:val="28"/>
          <w:szCs w:val="28"/>
          <w:rtl/>
          <w:lang w:bidi="fa-IR"/>
        </w:rPr>
        <w:t xml:space="preserve">20. </w:t>
      </w:r>
      <w:r w:rsidR="001210EA" w:rsidRPr="009C22D3">
        <w:rPr>
          <w:rFonts w:ascii="Calibri" w:hAnsi="Calibri" w:cs="B Mitra" w:hint="cs"/>
          <w:b/>
          <w:bCs/>
          <w:rtl/>
        </w:rPr>
        <w:t>منظور از ممیز کیست؟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کودکی که بالغ شده ولی خوب و بد را نمی فهمد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کودکی که بالغ نشده ولی خوب و بد را می فهمد</w:t>
      </w:r>
    </w:p>
    <w:p w:rsidR="001210EA" w:rsidRPr="009C22D3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کودکی که می تواند از نظر شهوانی نظر داشته باشد</w:t>
      </w:r>
    </w:p>
    <w:p w:rsidR="001210EA" w:rsidRPr="005D4435" w:rsidRDefault="001210EA" w:rsidP="001210EA">
      <w:pPr>
        <w:pStyle w:val="ListParagraph"/>
        <w:numPr>
          <w:ilvl w:val="1"/>
          <w:numId w:val="3"/>
        </w:numPr>
        <w:bidi/>
        <w:spacing w:after="200" w:line="276" w:lineRule="auto"/>
        <w:rPr>
          <w:rFonts w:cs="B Mitra"/>
          <w:b/>
          <w:bCs/>
        </w:rPr>
      </w:pPr>
      <w:r w:rsidRPr="009C22D3">
        <w:rPr>
          <w:rFonts w:ascii="Calibri" w:hAnsi="Calibri" w:cs="B Mitra" w:hint="cs"/>
          <w:b/>
          <w:bCs/>
          <w:rtl/>
        </w:rPr>
        <w:t>ب و ج</w:t>
      </w:r>
    </w:p>
    <w:p w:rsidR="005D4435" w:rsidRPr="005D4435" w:rsidRDefault="005D4435" w:rsidP="005D4435">
      <w:pPr>
        <w:bidi/>
        <w:spacing w:after="200" w:line="276" w:lineRule="auto"/>
        <w:jc w:val="center"/>
        <w:rPr>
          <w:rFonts w:cs="B Mitra" w:hint="cs"/>
          <w:b/>
          <w:bCs/>
          <w:color w:val="FF0000"/>
          <w:rtl/>
        </w:rPr>
      </w:pPr>
      <w:r w:rsidRPr="005D4435">
        <w:rPr>
          <w:rFonts w:cs="B Mitra" w:hint="cs"/>
          <w:b/>
          <w:bCs/>
          <w:color w:val="FF0000"/>
          <w:rtl/>
        </w:rPr>
        <w:t>موفق باشید</w:t>
      </w:r>
    </w:p>
    <w:p w:rsidR="005D4435" w:rsidRPr="005D4435" w:rsidRDefault="005D4435" w:rsidP="005D4435">
      <w:pPr>
        <w:bidi/>
        <w:spacing w:after="200" w:line="276" w:lineRule="auto"/>
        <w:jc w:val="center"/>
        <w:rPr>
          <w:rFonts w:cs="B Mitra"/>
          <w:b/>
          <w:bCs/>
          <w:color w:val="FF0000"/>
          <w:rtl/>
        </w:rPr>
      </w:pPr>
      <w:r w:rsidRPr="005D4435">
        <w:rPr>
          <w:rFonts w:cs="B Mitra" w:hint="cs"/>
          <w:b/>
          <w:bCs/>
          <w:color w:val="FF0000"/>
          <w:rtl/>
        </w:rPr>
        <w:t>حوزه نمایندگی ولی فقیه سازمان جهاد کشاورزی استان اصفهان</w:t>
      </w:r>
    </w:p>
    <w:p w:rsidR="005D4435" w:rsidRPr="005D4435" w:rsidRDefault="005D4435" w:rsidP="005D4435">
      <w:pPr>
        <w:bidi/>
        <w:spacing w:after="200" w:line="276" w:lineRule="auto"/>
        <w:jc w:val="center"/>
        <w:rPr>
          <w:rFonts w:cs="B Mitra"/>
          <w:b/>
          <w:bCs/>
          <w:color w:val="FF0000"/>
        </w:rPr>
      </w:pPr>
      <w:r w:rsidRPr="005D4435">
        <w:rPr>
          <w:rFonts w:cs="B Mitra" w:hint="cs"/>
          <w:b/>
          <w:bCs/>
          <w:color w:val="FF0000"/>
          <w:rtl/>
        </w:rPr>
        <w:t xml:space="preserve">امور فرهنگی  و امور بانوان </w:t>
      </w:r>
      <w:bookmarkStart w:id="0" w:name="_GoBack"/>
      <w:bookmarkEnd w:id="0"/>
    </w:p>
    <w:p w:rsidR="006222A9" w:rsidRPr="005D4435" w:rsidRDefault="006222A9" w:rsidP="001210EA">
      <w:pPr>
        <w:pStyle w:val="NormalWeb"/>
        <w:bidi/>
        <w:rPr>
          <w:rFonts w:cs="B Mitra"/>
          <w:color w:val="FF0000"/>
          <w:sz w:val="28"/>
          <w:szCs w:val="28"/>
          <w:rtl/>
          <w:lang w:bidi="fa-IR"/>
        </w:rPr>
      </w:pPr>
    </w:p>
    <w:sectPr w:rsidR="006222A9" w:rsidRPr="005D4435" w:rsidSect="007B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B0498"/>
    <w:multiLevelType w:val="hybridMultilevel"/>
    <w:tmpl w:val="F63A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4A4"/>
    <w:multiLevelType w:val="hybridMultilevel"/>
    <w:tmpl w:val="F46A0EAE"/>
    <w:lvl w:ilvl="0" w:tplc="DD08F73A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>
    <w:nsid w:val="59764199"/>
    <w:multiLevelType w:val="hybridMultilevel"/>
    <w:tmpl w:val="7FF4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B4"/>
    <w:rsid w:val="000C13BC"/>
    <w:rsid w:val="001210EA"/>
    <w:rsid w:val="001860D1"/>
    <w:rsid w:val="001B18B4"/>
    <w:rsid w:val="002C5997"/>
    <w:rsid w:val="00370C68"/>
    <w:rsid w:val="00506DA8"/>
    <w:rsid w:val="005D4435"/>
    <w:rsid w:val="00621E83"/>
    <w:rsid w:val="006222A9"/>
    <w:rsid w:val="006423AB"/>
    <w:rsid w:val="00656DE1"/>
    <w:rsid w:val="006649F5"/>
    <w:rsid w:val="0069231C"/>
    <w:rsid w:val="006A2C41"/>
    <w:rsid w:val="007B582C"/>
    <w:rsid w:val="00800CD2"/>
    <w:rsid w:val="00823D59"/>
    <w:rsid w:val="00853057"/>
    <w:rsid w:val="00903791"/>
    <w:rsid w:val="009A5D88"/>
    <w:rsid w:val="009C22D3"/>
    <w:rsid w:val="00B65D86"/>
    <w:rsid w:val="00C02CB0"/>
    <w:rsid w:val="00C30F97"/>
    <w:rsid w:val="00D05AF5"/>
    <w:rsid w:val="00DB6C55"/>
    <w:rsid w:val="00F660DB"/>
    <w:rsid w:val="00F7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D3194C-D961-4C04-80FB-6C9CF9F2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2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29C9-14AB-4D37-8EF6-92D7913C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Mohammad Mousavi</cp:lastModifiedBy>
  <cp:revision>3</cp:revision>
  <dcterms:created xsi:type="dcterms:W3CDTF">2020-09-09T09:04:00Z</dcterms:created>
  <dcterms:modified xsi:type="dcterms:W3CDTF">2020-09-09T09:05:00Z</dcterms:modified>
</cp:coreProperties>
</file>